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22D6" w14:textId="35ADC475" w:rsidR="7F166C66" w:rsidRDefault="7C14D572" w:rsidP="28129C8B">
      <w:pPr>
        <w:pStyle w:val="ListParagraph"/>
        <w:jc w:val="center"/>
      </w:pPr>
      <w:r>
        <w:rPr>
          <w:noProof/>
        </w:rPr>
        <w:drawing>
          <wp:inline distT="0" distB="0" distL="0" distR="0" wp14:anchorId="0D8739CF" wp14:editId="015D1B72">
            <wp:extent cx="1390082" cy="1390082"/>
            <wp:effectExtent l="0" t="0" r="0" b="0"/>
            <wp:docPr id="21112994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9940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82" cy="139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6A2E" w14:textId="21AC6318" w:rsidR="7F166C66" w:rsidRDefault="7F166C66" w:rsidP="28129C8B">
      <w:hyperlink r:id="rId6">
        <w:r w:rsidRPr="28129C8B">
          <w:rPr>
            <w:rStyle w:val="Hyperlink"/>
          </w:rPr>
          <w:t>Northmanchestercounselling@gmail.com</w:t>
        </w:r>
      </w:hyperlink>
    </w:p>
    <w:p w14:paraId="778EC603" w14:textId="0D1B3488" w:rsidR="7F166C66" w:rsidRDefault="7F166C66" w:rsidP="28129C8B">
      <w:hyperlink r:id="rId7">
        <w:r w:rsidRPr="28129C8B">
          <w:rPr>
            <w:rStyle w:val="Hyperlink"/>
          </w:rPr>
          <w:t>Northmanchestercounselling.co.uk</w:t>
        </w:r>
      </w:hyperlink>
    </w:p>
    <w:p w14:paraId="5FB976B8" w14:textId="2509DBE5" w:rsidR="12EE2062" w:rsidRDefault="09774828" w:rsidP="12EE2062">
      <w:r>
        <w:t xml:space="preserve">Dear friend, </w:t>
      </w:r>
    </w:p>
    <w:p w14:paraId="7C8A4FF5" w14:textId="0A52FC19" w:rsidR="09774828" w:rsidRDefault="09774828" w:rsidP="28129C8B">
      <w:r>
        <w:t xml:space="preserve">Please read the following carefully as it will outline how we are going to work together and be a useful guide to return to if you have any questions in the future. </w:t>
      </w:r>
    </w:p>
    <w:p w14:paraId="61423DBF" w14:textId="1ABCBB06" w:rsidR="09774828" w:rsidRDefault="09774828" w:rsidP="28129C8B">
      <w:r>
        <w:t>I like to use the acronym CARE to explain my work</w:t>
      </w:r>
      <w:r w:rsidR="557CDFB0">
        <w:t xml:space="preserve">. CARE stands for: </w:t>
      </w:r>
    </w:p>
    <w:p w14:paraId="2F3EECAE" w14:textId="15F7B95D" w:rsidR="09774828" w:rsidRDefault="09774828" w:rsidP="28129C8B">
      <w:pPr>
        <w:pStyle w:val="ListParagraph"/>
        <w:numPr>
          <w:ilvl w:val="0"/>
          <w:numId w:val="6"/>
        </w:numPr>
      </w:pPr>
      <w:r>
        <w:t>Confidentiality</w:t>
      </w:r>
    </w:p>
    <w:p w14:paraId="2ABAB7CA" w14:textId="7E98C5AE" w:rsidR="09774828" w:rsidRDefault="09774828" w:rsidP="28129C8B">
      <w:pPr>
        <w:pStyle w:val="ListParagraph"/>
        <w:numPr>
          <w:ilvl w:val="0"/>
          <w:numId w:val="6"/>
        </w:numPr>
      </w:pPr>
      <w:r>
        <w:t>Approach</w:t>
      </w:r>
    </w:p>
    <w:p w14:paraId="16187D1D" w14:textId="154AC1C6" w:rsidR="09774828" w:rsidRDefault="09774828" w:rsidP="28129C8B">
      <w:pPr>
        <w:pStyle w:val="ListParagraph"/>
        <w:numPr>
          <w:ilvl w:val="0"/>
          <w:numId w:val="6"/>
        </w:numPr>
      </w:pPr>
      <w:r>
        <w:t>Responsibilities</w:t>
      </w:r>
    </w:p>
    <w:p w14:paraId="681F7075" w14:textId="457DECED" w:rsidR="09774828" w:rsidRDefault="09774828" w:rsidP="28129C8B">
      <w:pPr>
        <w:pStyle w:val="ListParagraph"/>
        <w:numPr>
          <w:ilvl w:val="0"/>
          <w:numId w:val="6"/>
        </w:numPr>
      </w:pPr>
      <w:r>
        <w:t>Ethics</w:t>
      </w:r>
    </w:p>
    <w:p w14:paraId="165FF4CE" w14:textId="3EB83611" w:rsidR="09774828" w:rsidRDefault="09774828" w:rsidP="28129C8B">
      <w:pPr>
        <w:rPr>
          <w:u w:val="single"/>
        </w:rPr>
      </w:pPr>
      <w:r w:rsidRPr="28129C8B">
        <w:rPr>
          <w:u w:val="single"/>
        </w:rPr>
        <w:t>Confidentiality</w:t>
      </w:r>
    </w:p>
    <w:p w14:paraId="0627C8A1" w14:textId="5F76C815" w:rsidR="09774828" w:rsidRDefault="09774828" w:rsidP="28129C8B">
      <w:r w:rsidRPr="28129C8B">
        <w:t>Confidentiality is about trust and privac</w:t>
      </w:r>
      <w:r w:rsidR="2D3F9EC3" w:rsidRPr="28129C8B">
        <w:t>y</w:t>
      </w:r>
      <w:r w:rsidRPr="28129C8B">
        <w:t>. It is also about safety. Please be assured that everything we di</w:t>
      </w:r>
      <w:r w:rsidR="463B8831" w:rsidRPr="28129C8B">
        <w:t>s</w:t>
      </w:r>
      <w:r w:rsidRPr="28129C8B">
        <w:t xml:space="preserve">cuss will be kept private and confidential </w:t>
      </w:r>
      <w:r w:rsidRPr="28129C8B">
        <w:rPr>
          <w:i/>
          <w:iCs/>
        </w:rPr>
        <w:t>unless</w:t>
      </w:r>
      <w:r w:rsidRPr="28129C8B">
        <w:t xml:space="preserve"> there </w:t>
      </w:r>
      <w:r w:rsidR="0284338E" w:rsidRPr="28129C8B">
        <w:t>is</w:t>
      </w:r>
      <w:r w:rsidR="608DC733" w:rsidRPr="28129C8B">
        <w:t xml:space="preserve"> a</w:t>
      </w:r>
      <w:r w:rsidR="1F2AB8D9" w:rsidRPr="28129C8B">
        <w:t xml:space="preserve"> </w:t>
      </w:r>
      <w:r w:rsidR="608DC733" w:rsidRPr="28129C8B">
        <w:t xml:space="preserve">risk to yours or another person’s safety. </w:t>
      </w:r>
      <w:r w:rsidR="1741FC85" w:rsidRPr="28129C8B">
        <w:t xml:space="preserve">Things which may cause confidentiality to be broken </w:t>
      </w:r>
      <w:r w:rsidR="4CF5AA0B" w:rsidRPr="28129C8B">
        <w:t>include</w:t>
      </w:r>
      <w:r w:rsidR="1741FC85" w:rsidRPr="28129C8B">
        <w:t xml:space="preserve"> risk of suicide, violence to</w:t>
      </w:r>
      <w:r w:rsidR="5C5126B1" w:rsidRPr="28129C8B">
        <w:t>wards</w:t>
      </w:r>
      <w:r w:rsidR="1741FC85" w:rsidRPr="28129C8B">
        <w:t xml:space="preserve"> others, safeguarding</w:t>
      </w:r>
      <w:r w:rsidR="7EC16E75" w:rsidRPr="28129C8B">
        <w:t xml:space="preserve"> of vulnerable people</w:t>
      </w:r>
      <w:r w:rsidR="1741FC85" w:rsidRPr="28129C8B">
        <w:t>, terrorism</w:t>
      </w:r>
      <w:r w:rsidR="5F503D35" w:rsidRPr="28129C8B">
        <w:t xml:space="preserve">, drug or human trafficking. </w:t>
      </w:r>
    </w:p>
    <w:p w14:paraId="474405DF" w14:textId="5F3696E2" w:rsidR="5F503D35" w:rsidRDefault="5F503D35" w:rsidP="28129C8B">
      <w:r w:rsidRPr="28129C8B">
        <w:t xml:space="preserve">In these </w:t>
      </w:r>
      <w:r w:rsidR="5BE3C015" w:rsidRPr="28129C8B">
        <w:t>cases,</w:t>
      </w:r>
      <w:r w:rsidRPr="28129C8B">
        <w:t xml:space="preserve"> I will try to discuss safety w</w:t>
      </w:r>
      <w:r w:rsidR="62C74FEF" w:rsidRPr="28129C8B">
        <w:t>i</w:t>
      </w:r>
      <w:r w:rsidRPr="28129C8B">
        <w:t xml:space="preserve">th you in the first instance and </w:t>
      </w:r>
      <w:r w:rsidR="3830761A" w:rsidRPr="28129C8B">
        <w:t>ask</w:t>
      </w:r>
      <w:r w:rsidRPr="28129C8B">
        <w:t xml:space="preserve"> you to provide the details of a</w:t>
      </w:r>
      <w:r w:rsidR="192D5748" w:rsidRPr="28129C8B">
        <w:t xml:space="preserve">n emergency contact </w:t>
      </w:r>
      <w:r w:rsidR="097B9393" w:rsidRPr="28129C8B">
        <w:t>and your GP</w:t>
      </w:r>
      <w:r w:rsidR="61813592" w:rsidRPr="28129C8B">
        <w:t xml:space="preserve"> i</w:t>
      </w:r>
      <w:r w:rsidR="592C251F" w:rsidRPr="28129C8B">
        <w:t xml:space="preserve">n case of </w:t>
      </w:r>
      <w:r w:rsidR="61813592" w:rsidRPr="28129C8B">
        <w:t>concerns around wellness</w:t>
      </w:r>
      <w:r w:rsidRPr="28129C8B">
        <w:t xml:space="preserve">. In extreme cases, it might be necessary for me to report safeguarding concerns to social services </w:t>
      </w:r>
      <w:r w:rsidR="37F6529A" w:rsidRPr="28129C8B">
        <w:t>and/or the police</w:t>
      </w:r>
      <w:r w:rsidR="25307C5E" w:rsidRPr="28129C8B">
        <w:t xml:space="preserve"> without your consent</w:t>
      </w:r>
      <w:r w:rsidR="37F6529A" w:rsidRPr="28129C8B">
        <w:t>. It might be deemed necessary for me to call emergency services</w:t>
      </w:r>
      <w:r w:rsidR="2BB2A049" w:rsidRPr="28129C8B">
        <w:t xml:space="preserve"> on your behalf</w:t>
      </w:r>
      <w:r w:rsidR="37F6529A" w:rsidRPr="28129C8B">
        <w:t xml:space="preserve">. </w:t>
      </w:r>
      <w:r w:rsidR="6FCFB230" w:rsidRPr="28129C8B">
        <w:t>I will always try to empower you to keep yourself and others safe in the first instance</w:t>
      </w:r>
      <w:r w:rsidR="7E7A4C4C" w:rsidRPr="28129C8B">
        <w:t>.</w:t>
      </w:r>
    </w:p>
    <w:p w14:paraId="507C7CCE" w14:textId="69DACD0F" w:rsidR="30E0CB9A" w:rsidRDefault="30E0CB9A" w:rsidP="28129C8B">
      <w:pPr>
        <w:rPr>
          <w:rFonts w:ascii="Aptos" w:eastAsia="Aptos" w:hAnsi="Aptos" w:cs="Aptos"/>
        </w:rPr>
      </w:pPr>
      <w:r w:rsidRPr="28129C8B">
        <w:t xml:space="preserve">Confidentiality is also about keeping your information safe in a way that is fair and legal. You can read my privacy notice here: </w:t>
      </w:r>
      <w:hyperlink r:id="rId8">
        <w:r w:rsidR="4B7AD933" w:rsidRPr="28129C8B">
          <w:rPr>
            <w:rStyle w:val="Hyperlink"/>
            <w:rFonts w:ascii="Aptos" w:eastAsia="Aptos" w:hAnsi="Aptos" w:cs="Aptos"/>
          </w:rPr>
          <w:t>Privacy Notice</w:t>
        </w:r>
      </w:hyperlink>
    </w:p>
    <w:p w14:paraId="22D3AC50" w14:textId="6BFEBD13" w:rsidR="7E7A4C4C" w:rsidRDefault="7E7A4C4C" w:rsidP="28129C8B">
      <w:pPr>
        <w:rPr>
          <w:u w:val="single"/>
        </w:rPr>
      </w:pPr>
      <w:r w:rsidRPr="28129C8B">
        <w:rPr>
          <w:u w:val="single"/>
        </w:rPr>
        <w:t>Approach</w:t>
      </w:r>
    </w:p>
    <w:p w14:paraId="3D78E342" w14:textId="3CC59979" w:rsidR="7E7A4C4C" w:rsidRDefault="7E7A4C4C" w:rsidP="28129C8B">
      <w:pPr>
        <w:rPr>
          <w:rFonts w:ascii="Aptos" w:eastAsia="Aptos" w:hAnsi="Aptos" w:cs="Aptos"/>
        </w:rPr>
      </w:pPr>
      <w:r w:rsidRPr="28129C8B">
        <w:lastRenderedPageBreak/>
        <w:t>I am a Person-Centred Counsellor which means that I put the client at the centre of the service</w:t>
      </w:r>
      <w:r w:rsidR="23553375" w:rsidRPr="28129C8B">
        <w:t xml:space="preserve">. I </w:t>
      </w:r>
      <w:r w:rsidR="6D52D1BE" w:rsidRPr="28129C8B">
        <w:t>do not try to</w:t>
      </w:r>
      <w:r w:rsidR="23553375" w:rsidRPr="28129C8B">
        <w:t xml:space="preserve"> direct clients but rather help them to discover </w:t>
      </w:r>
      <w:r w:rsidR="6F6271EF" w:rsidRPr="28129C8B">
        <w:t>what</w:t>
      </w:r>
      <w:r w:rsidR="23553375" w:rsidRPr="28129C8B">
        <w:t xml:space="preserve"> they want and need</w:t>
      </w:r>
      <w:r w:rsidR="1EC21868" w:rsidRPr="28129C8B">
        <w:t xml:space="preserve"> an</w:t>
      </w:r>
      <w:r w:rsidR="5D8BBF7D" w:rsidRPr="28129C8B">
        <w:t>d</w:t>
      </w:r>
      <w:r w:rsidR="1EC21868" w:rsidRPr="28129C8B">
        <w:t xml:space="preserve"> empower them to create a life they can love</w:t>
      </w:r>
      <w:r w:rsidRPr="28129C8B">
        <w:t xml:space="preserve">. I also like to draw on tools used in </w:t>
      </w:r>
      <w:r w:rsidR="485D3965" w:rsidRPr="28129C8B">
        <w:t>other therapies such as Cognitive Behavioural Therapy</w:t>
      </w:r>
      <w:r w:rsidR="78CA8DA5" w:rsidRPr="28129C8B">
        <w:t>, Art Therapy</w:t>
      </w:r>
      <w:r w:rsidR="3407187C" w:rsidRPr="28129C8B">
        <w:t>,</w:t>
      </w:r>
      <w:r w:rsidR="78CA8DA5" w:rsidRPr="28129C8B">
        <w:t xml:space="preserve"> and Psychodynamic Therapy</w:t>
      </w:r>
      <w:r w:rsidR="72BB3E02" w:rsidRPr="28129C8B">
        <w:t>,</w:t>
      </w:r>
      <w:r w:rsidR="78CA8DA5" w:rsidRPr="28129C8B">
        <w:t xml:space="preserve"> but only ever as an addition to the Person Centred approach. </w:t>
      </w:r>
    </w:p>
    <w:p w14:paraId="627B4E77" w14:textId="1C7000BB" w:rsidR="2587FF10" w:rsidRDefault="2587FF10" w:rsidP="28129C8B">
      <w:pPr>
        <w:rPr>
          <w:rFonts w:ascii="Aptos" w:eastAsia="Aptos" w:hAnsi="Aptos" w:cs="Aptos"/>
        </w:rPr>
      </w:pPr>
      <w:r w:rsidRPr="28129C8B">
        <w:t xml:space="preserve">You can find out more about Person Centred Counselling here: </w:t>
      </w:r>
      <w:hyperlink r:id="rId9">
        <w:r w:rsidR="29A331D2" w:rsidRPr="28129C8B">
          <w:rPr>
            <w:rStyle w:val="Hyperlink"/>
            <w:rFonts w:ascii="Aptos" w:eastAsia="Aptos" w:hAnsi="Aptos" w:cs="Aptos"/>
          </w:rPr>
          <w:t>What is person-centred counselling? | Types of therapy</w:t>
        </w:r>
      </w:hyperlink>
    </w:p>
    <w:p w14:paraId="1ADC1201" w14:textId="2A24656E" w:rsidR="29A331D2" w:rsidRDefault="29A331D2" w:rsidP="28129C8B">
      <w:pPr>
        <w:rPr>
          <w:rFonts w:ascii="Aptos" w:eastAsia="Aptos" w:hAnsi="Aptos" w:cs="Aptos"/>
          <w:u w:val="single"/>
        </w:rPr>
      </w:pPr>
      <w:r w:rsidRPr="28129C8B">
        <w:rPr>
          <w:rFonts w:ascii="Aptos" w:eastAsia="Aptos" w:hAnsi="Aptos" w:cs="Aptos"/>
          <w:u w:val="single"/>
        </w:rPr>
        <w:t>Responsibilities</w:t>
      </w:r>
    </w:p>
    <w:p w14:paraId="25375F10" w14:textId="7F3039DF" w:rsidR="29A331D2" w:rsidRDefault="29A331D2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When we decide to work together, we both have responsibilities</w:t>
      </w:r>
      <w:r w:rsidR="0880443A" w:rsidRPr="28129C8B">
        <w:rPr>
          <w:rFonts w:ascii="Aptos" w:eastAsia="Aptos" w:hAnsi="Aptos" w:cs="Aptos"/>
        </w:rPr>
        <w:t xml:space="preserve"> </w:t>
      </w:r>
      <w:r w:rsidR="5B662885" w:rsidRPr="28129C8B">
        <w:rPr>
          <w:rFonts w:ascii="Aptos" w:eastAsia="Aptos" w:hAnsi="Aptos" w:cs="Aptos"/>
        </w:rPr>
        <w:t>for</w:t>
      </w:r>
      <w:r w:rsidR="0EB3A8A9" w:rsidRPr="28129C8B">
        <w:rPr>
          <w:rFonts w:ascii="Aptos" w:eastAsia="Aptos" w:hAnsi="Aptos" w:cs="Aptos"/>
        </w:rPr>
        <w:t xml:space="preserve"> </w:t>
      </w:r>
      <w:r w:rsidR="0880443A" w:rsidRPr="28129C8B">
        <w:rPr>
          <w:rFonts w:ascii="Aptos" w:eastAsia="Aptos" w:hAnsi="Aptos" w:cs="Aptos"/>
        </w:rPr>
        <w:t>one another</w:t>
      </w:r>
      <w:r w:rsidRPr="28129C8B">
        <w:rPr>
          <w:rFonts w:ascii="Aptos" w:eastAsia="Aptos" w:hAnsi="Aptos" w:cs="Aptos"/>
        </w:rPr>
        <w:t xml:space="preserve">. </w:t>
      </w:r>
    </w:p>
    <w:p w14:paraId="150EED12" w14:textId="19A1078C" w:rsidR="29A331D2" w:rsidRDefault="29A331D2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 xml:space="preserve">I will ask you to: </w:t>
      </w:r>
    </w:p>
    <w:p w14:paraId="7A51ED12" w14:textId="2DBE5427" w:rsidR="29A331D2" w:rsidRDefault="29A331D2" w:rsidP="28129C8B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Pay for sessions before they begin</w:t>
      </w:r>
    </w:p>
    <w:p w14:paraId="107F8D8F" w14:textId="0F512797" w:rsidR="29A331D2" w:rsidRDefault="29A331D2" w:rsidP="28129C8B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Pay</w:t>
      </w:r>
      <w:r w:rsidR="5732F0F5" w:rsidRPr="28129C8B">
        <w:rPr>
          <w:rFonts w:ascii="Aptos" w:eastAsia="Aptos" w:hAnsi="Aptos" w:cs="Aptos"/>
        </w:rPr>
        <w:t xml:space="preserve"> 50%</w:t>
      </w:r>
      <w:r w:rsidRPr="28129C8B">
        <w:rPr>
          <w:rFonts w:ascii="Aptos" w:eastAsia="Aptos" w:hAnsi="Aptos" w:cs="Aptos"/>
        </w:rPr>
        <w:t xml:space="preserve"> </w:t>
      </w:r>
      <w:r w:rsidR="6172E422" w:rsidRPr="28129C8B">
        <w:rPr>
          <w:rFonts w:ascii="Aptos" w:eastAsia="Aptos" w:hAnsi="Aptos" w:cs="Aptos"/>
        </w:rPr>
        <w:t xml:space="preserve">of the cost </w:t>
      </w:r>
      <w:r w:rsidRPr="28129C8B">
        <w:rPr>
          <w:rFonts w:ascii="Aptos" w:eastAsia="Aptos" w:hAnsi="Aptos" w:cs="Aptos"/>
        </w:rPr>
        <w:t xml:space="preserve">for sessions which you cancel with less than 24 </w:t>
      </w:r>
      <w:r w:rsidR="3D27AD11" w:rsidRPr="28129C8B">
        <w:rPr>
          <w:rFonts w:ascii="Aptos" w:eastAsia="Aptos" w:hAnsi="Aptos" w:cs="Aptos"/>
        </w:rPr>
        <w:t>hours' notice</w:t>
      </w:r>
    </w:p>
    <w:p w14:paraId="0E31469B" w14:textId="09CE2E5F" w:rsidR="29A331D2" w:rsidRDefault="29A331D2" w:rsidP="28129C8B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Be on time</w:t>
      </w:r>
    </w:p>
    <w:p w14:paraId="60462A98" w14:textId="11E89F49" w:rsidR="29A331D2" w:rsidRDefault="29A331D2" w:rsidP="28129C8B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 xml:space="preserve">Ensure you are in a safe, </w:t>
      </w:r>
      <w:r w:rsidR="33877EEB" w:rsidRPr="28129C8B">
        <w:rPr>
          <w:rFonts w:ascii="Aptos" w:eastAsia="Aptos" w:hAnsi="Aptos" w:cs="Aptos"/>
        </w:rPr>
        <w:t>private,</w:t>
      </w:r>
      <w:r w:rsidR="4DB53606" w:rsidRPr="28129C8B">
        <w:rPr>
          <w:rFonts w:ascii="Aptos" w:eastAsia="Aptos" w:hAnsi="Aptos" w:cs="Aptos"/>
        </w:rPr>
        <w:t xml:space="preserve"> and appropriate place</w:t>
      </w:r>
      <w:r w:rsidRPr="28129C8B">
        <w:rPr>
          <w:rFonts w:ascii="Aptos" w:eastAsia="Aptos" w:hAnsi="Aptos" w:cs="Aptos"/>
        </w:rPr>
        <w:t xml:space="preserve"> for online therapy (i.e. not driving or in bed)</w:t>
      </w:r>
      <w:r w:rsidR="6609836F" w:rsidRPr="28129C8B">
        <w:rPr>
          <w:rFonts w:ascii="Aptos" w:eastAsia="Aptos" w:hAnsi="Aptos" w:cs="Aptos"/>
        </w:rPr>
        <w:t>. I</w:t>
      </w:r>
      <w:r w:rsidR="7730A998" w:rsidRPr="28129C8B">
        <w:rPr>
          <w:rFonts w:ascii="Aptos" w:eastAsia="Aptos" w:hAnsi="Aptos" w:cs="Aptos"/>
        </w:rPr>
        <w:t>f we are working online, I</w:t>
      </w:r>
      <w:r w:rsidR="6609836F" w:rsidRPr="28129C8B">
        <w:rPr>
          <w:rFonts w:ascii="Aptos" w:eastAsia="Aptos" w:hAnsi="Aptos" w:cs="Aptos"/>
        </w:rPr>
        <w:t xml:space="preserve"> will ask for your address for safegu</w:t>
      </w:r>
      <w:r w:rsidR="164BA634" w:rsidRPr="28129C8B">
        <w:rPr>
          <w:rFonts w:ascii="Aptos" w:eastAsia="Aptos" w:hAnsi="Aptos" w:cs="Aptos"/>
        </w:rPr>
        <w:t>a</w:t>
      </w:r>
      <w:r w:rsidR="6609836F" w:rsidRPr="28129C8B">
        <w:rPr>
          <w:rFonts w:ascii="Aptos" w:eastAsia="Aptos" w:hAnsi="Aptos" w:cs="Aptos"/>
        </w:rPr>
        <w:t>rding reasons.</w:t>
      </w:r>
    </w:p>
    <w:p w14:paraId="23F9AB6A" w14:textId="631485BD" w:rsidR="29A331D2" w:rsidRDefault="29A331D2" w:rsidP="28129C8B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Not be distracted by technology in sessions</w:t>
      </w:r>
    </w:p>
    <w:p w14:paraId="2C934239" w14:textId="2A1104D4" w:rsidR="29A331D2" w:rsidRDefault="29A331D2" w:rsidP="28129C8B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 xml:space="preserve">Be suitably dressed for sessions </w:t>
      </w:r>
    </w:p>
    <w:p w14:paraId="6778B6E8" w14:textId="57DBDB45" w:rsidR="1F1ABA50" w:rsidRDefault="1F1ABA50" w:rsidP="28129C8B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 xml:space="preserve">Give </w:t>
      </w:r>
      <w:r w:rsidR="087A7F97" w:rsidRPr="28129C8B">
        <w:rPr>
          <w:rFonts w:ascii="Aptos" w:eastAsia="Aptos" w:hAnsi="Aptos" w:cs="Aptos"/>
        </w:rPr>
        <w:t xml:space="preserve">fair </w:t>
      </w:r>
      <w:r w:rsidRPr="28129C8B">
        <w:rPr>
          <w:rFonts w:ascii="Aptos" w:eastAsia="Aptos" w:hAnsi="Aptos" w:cs="Aptos"/>
        </w:rPr>
        <w:t>notice of planned holidays</w:t>
      </w:r>
    </w:p>
    <w:p w14:paraId="75C70DAC" w14:textId="35FA9A4A" w:rsidR="330ABEA4" w:rsidRDefault="330ABEA4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I will:</w:t>
      </w:r>
    </w:p>
    <w:p w14:paraId="30DBE8C4" w14:textId="4CF5E0F8" w:rsidR="330ABEA4" w:rsidRDefault="330ABEA4" w:rsidP="28129C8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Be on time for sessions and end sessions on time</w:t>
      </w:r>
    </w:p>
    <w:p w14:paraId="1C0F006F" w14:textId="22C991F7" w:rsidR="330ABEA4" w:rsidRDefault="330ABEA4" w:rsidP="28129C8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Ensure that I am in a safe, confidential, private space for therapy sessions</w:t>
      </w:r>
    </w:p>
    <w:p w14:paraId="33A5AAA1" w14:textId="44400DE0" w:rsidR="330ABEA4" w:rsidRDefault="330ABEA4" w:rsidP="28129C8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Not be distracted by technology in sessions</w:t>
      </w:r>
    </w:p>
    <w:p w14:paraId="306C2F16" w14:textId="42B9786E" w:rsidR="330ABEA4" w:rsidRDefault="330ABEA4" w:rsidP="28129C8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Be professional</w:t>
      </w:r>
      <w:r w:rsidR="1F531ED6" w:rsidRPr="28129C8B">
        <w:rPr>
          <w:rFonts w:ascii="Aptos" w:eastAsia="Aptos" w:hAnsi="Aptos" w:cs="Aptos"/>
        </w:rPr>
        <w:t xml:space="preserve"> and suitably dressed for sessions</w:t>
      </w:r>
    </w:p>
    <w:p w14:paraId="2E9BCC14" w14:textId="56D61BC9" w:rsidR="4283A56B" w:rsidRDefault="4283A56B" w:rsidP="28129C8B">
      <w:pPr>
        <w:pStyle w:val="ListParagraph"/>
        <w:numPr>
          <w:ilvl w:val="0"/>
          <w:numId w:val="2"/>
        </w:numPr>
      </w:pPr>
      <w:r w:rsidRPr="28129C8B">
        <w:rPr>
          <w:rFonts w:ascii="Aptos" w:eastAsia="Aptos" w:hAnsi="Aptos" w:cs="Aptos"/>
        </w:rPr>
        <w:t xml:space="preserve">Uphold the BACP Ethical </w:t>
      </w:r>
      <w:r w:rsidR="1BCC6BDD" w:rsidRPr="28129C8B">
        <w:rPr>
          <w:rFonts w:ascii="Aptos" w:eastAsia="Aptos" w:hAnsi="Aptos" w:cs="Aptos"/>
        </w:rPr>
        <w:t xml:space="preserve">Framework: </w:t>
      </w:r>
      <w:hyperlink r:id="rId10">
        <w:r w:rsidR="1BCC6BDD" w:rsidRPr="28129C8B">
          <w:rPr>
            <w:rStyle w:val="Hyperlink"/>
          </w:rPr>
          <w:t>BACP Ethical Framework for the Counselling Professions</w:t>
        </w:r>
      </w:hyperlink>
    </w:p>
    <w:p w14:paraId="49A5F2AF" w14:textId="65B7981A" w:rsidR="14888085" w:rsidRDefault="14888085" w:rsidP="28129C8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Not charge for sessions which I need to cancel with less than 24 hours’ notice</w:t>
      </w:r>
    </w:p>
    <w:p w14:paraId="0A72AC56" w14:textId="6A577E67" w:rsidR="14888085" w:rsidRDefault="14888085" w:rsidP="28129C8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 xml:space="preserve">Give </w:t>
      </w:r>
      <w:r w:rsidR="60CCCA4E" w:rsidRPr="28129C8B">
        <w:rPr>
          <w:rFonts w:ascii="Aptos" w:eastAsia="Aptos" w:hAnsi="Aptos" w:cs="Aptos"/>
        </w:rPr>
        <w:t xml:space="preserve">fair </w:t>
      </w:r>
      <w:r w:rsidRPr="28129C8B">
        <w:rPr>
          <w:rFonts w:ascii="Aptos" w:eastAsia="Aptos" w:hAnsi="Aptos" w:cs="Aptos"/>
        </w:rPr>
        <w:t>notice of planned holidays</w:t>
      </w:r>
    </w:p>
    <w:p w14:paraId="151D2BF4" w14:textId="70E09B8F" w:rsidR="2ECCE6B6" w:rsidRDefault="2ECCE6B6" w:rsidP="28129C8B">
      <w:pPr>
        <w:pStyle w:val="ListParagraph"/>
        <w:numPr>
          <w:ilvl w:val="0"/>
          <w:numId w:val="2"/>
        </w:numPr>
      </w:pPr>
      <w:r w:rsidRPr="28129C8B">
        <w:rPr>
          <w:rFonts w:ascii="Aptos" w:eastAsia="Aptos" w:hAnsi="Aptos" w:cs="Aptos"/>
        </w:rPr>
        <w:t>Be open to feedback and offer you the right to complain to my professional body if things go wrong</w:t>
      </w:r>
      <w:r w:rsidR="64ABED89" w:rsidRPr="28129C8B">
        <w:rPr>
          <w:rFonts w:ascii="Aptos" w:eastAsia="Aptos" w:hAnsi="Aptos" w:cs="Aptos"/>
        </w:rPr>
        <w:t xml:space="preserve">: </w:t>
      </w:r>
      <w:hyperlink r:id="rId11">
        <w:r w:rsidR="64ABED89" w:rsidRPr="28129C8B">
          <w:rPr>
            <w:rStyle w:val="Hyperlink"/>
          </w:rPr>
          <w:t>How to complain about a BACP member</w:t>
        </w:r>
      </w:hyperlink>
    </w:p>
    <w:p w14:paraId="7479600E" w14:textId="5D32CDA3" w:rsidR="2ECCE6B6" w:rsidRDefault="2ECCE6B6" w:rsidP="28129C8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Apologise if I make a mistake</w:t>
      </w:r>
    </w:p>
    <w:p w14:paraId="799F2EB5" w14:textId="2EBBF440" w:rsidR="0891EC4B" w:rsidRDefault="0891EC4B" w:rsidP="28129C8B">
      <w:pPr>
        <w:rPr>
          <w:rFonts w:ascii="Aptos" w:eastAsia="Aptos" w:hAnsi="Aptos" w:cs="Aptos"/>
          <w:u w:val="single"/>
        </w:rPr>
      </w:pPr>
      <w:r w:rsidRPr="28129C8B">
        <w:rPr>
          <w:rFonts w:ascii="Aptos" w:eastAsia="Aptos" w:hAnsi="Aptos" w:cs="Aptos"/>
          <w:u w:val="single"/>
        </w:rPr>
        <w:t>Ethics</w:t>
      </w:r>
    </w:p>
    <w:p w14:paraId="208585C8" w14:textId="13CBD35E" w:rsidR="65F0924F" w:rsidRDefault="65F0924F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lastRenderedPageBreak/>
        <w:t>Ethics is about good, bad, right and wrong</w:t>
      </w:r>
      <w:r w:rsidR="77654BDB" w:rsidRPr="28129C8B">
        <w:rPr>
          <w:rFonts w:ascii="Aptos" w:eastAsia="Aptos" w:hAnsi="Aptos" w:cs="Aptos"/>
        </w:rPr>
        <w:t xml:space="preserve"> behaviour</w:t>
      </w:r>
      <w:r w:rsidRPr="28129C8B">
        <w:rPr>
          <w:rFonts w:ascii="Aptos" w:eastAsia="Aptos" w:hAnsi="Aptos" w:cs="Aptos"/>
        </w:rPr>
        <w:t xml:space="preserve">. </w:t>
      </w:r>
      <w:r w:rsidR="0891EC4B" w:rsidRPr="28129C8B">
        <w:rPr>
          <w:rFonts w:ascii="Aptos" w:eastAsia="Aptos" w:hAnsi="Aptos" w:cs="Aptos"/>
        </w:rPr>
        <w:t>I am a member of the BACP (British Association of Counsellors and Psychotherapists)</w:t>
      </w:r>
      <w:r w:rsidR="40F04518" w:rsidRPr="28129C8B">
        <w:rPr>
          <w:rFonts w:ascii="Aptos" w:eastAsia="Aptos" w:hAnsi="Aptos" w:cs="Aptos"/>
        </w:rPr>
        <w:t xml:space="preserve"> </w:t>
      </w:r>
      <w:hyperlink r:id="rId12">
        <w:r w:rsidR="40F04518" w:rsidRPr="28129C8B">
          <w:rPr>
            <w:rStyle w:val="Hyperlink"/>
            <w:rFonts w:ascii="Aptos" w:eastAsia="Aptos" w:hAnsi="Aptos" w:cs="Aptos"/>
          </w:rPr>
          <w:t>British Association for Counselling and Psychotherapy</w:t>
        </w:r>
      </w:hyperlink>
      <w:r w:rsidR="0891EC4B" w:rsidRPr="28129C8B">
        <w:rPr>
          <w:rFonts w:ascii="Aptos" w:eastAsia="Aptos" w:hAnsi="Aptos" w:cs="Aptos"/>
        </w:rPr>
        <w:t>. I choose to be a member of this body to ensure that I am working ethically and in line with other counsello</w:t>
      </w:r>
      <w:r w:rsidR="5B8BB65A" w:rsidRPr="28129C8B">
        <w:rPr>
          <w:rFonts w:ascii="Aptos" w:eastAsia="Aptos" w:hAnsi="Aptos" w:cs="Aptos"/>
        </w:rPr>
        <w:t xml:space="preserve">rs in Britain. </w:t>
      </w:r>
      <w:r w:rsidR="0031F7FE" w:rsidRPr="28129C8B">
        <w:rPr>
          <w:rFonts w:ascii="Aptos" w:eastAsia="Aptos" w:hAnsi="Aptos" w:cs="Aptos"/>
        </w:rPr>
        <w:t xml:space="preserve">If you feel that I ever say or do anything that is unethical, please talk to me about it in the first </w:t>
      </w:r>
      <w:r w:rsidR="3425220A" w:rsidRPr="28129C8B">
        <w:rPr>
          <w:rFonts w:ascii="Aptos" w:eastAsia="Aptos" w:hAnsi="Aptos" w:cs="Aptos"/>
        </w:rPr>
        <w:t>instance,</w:t>
      </w:r>
      <w:r w:rsidR="0031F7FE" w:rsidRPr="28129C8B">
        <w:rPr>
          <w:rFonts w:ascii="Aptos" w:eastAsia="Aptos" w:hAnsi="Aptos" w:cs="Aptos"/>
        </w:rPr>
        <w:t xml:space="preserve"> but if you feel you can’t, you have every right to talk to the BACP</w:t>
      </w:r>
      <w:r w:rsidR="1D68246C" w:rsidRPr="28129C8B">
        <w:rPr>
          <w:rFonts w:ascii="Aptos" w:eastAsia="Aptos" w:hAnsi="Aptos" w:cs="Aptos"/>
        </w:rPr>
        <w:t xml:space="preserve"> </w:t>
      </w:r>
      <w:r w:rsidR="665068FC" w:rsidRPr="28129C8B">
        <w:rPr>
          <w:rFonts w:ascii="Aptos" w:eastAsia="Aptos" w:hAnsi="Aptos" w:cs="Aptos"/>
        </w:rPr>
        <w:t>as mentioned</w:t>
      </w:r>
      <w:r w:rsidR="1D68246C" w:rsidRPr="28129C8B">
        <w:rPr>
          <w:rFonts w:ascii="Aptos" w:eastAsia="Aptos" w:hAnsi="Aptos" w:cs="Aptos"/>
        </w:rPr>
        <w:t xml:space="preserve"> above.</w:t>
      </w:r>
    </w:p>
    <w:p w14:paraId="0BD87289" w14:textId="28D2BEC1" w:rsidR="5B8BB65A" w:rsidRDefault="5B8BB65A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I ha</w:t>
      </w:r>
      <w:r w:rsidR="7C8F785B" w:rsidRPr="28129C8B">
        <w:rPr>
          <w:rFonts w:ascii="Aptos" w:eastAsia="Aptos" w:hAnsi="Aptos" w:cs="Aptos"/>
        </w:rPr>
        <w:t xml:space="preserve">ve monthly meetings with </w:t>
      </w:r>
      <w:r w:rsidR="05D0955F" w:rsidRPr="28129C8B">
        <w:rPr>
          <w:rFonts w:ascii="Aptos" w:eastAsia="Aptos" w:hAnsi="Aptos" w:cs="Aptos"/>
        </w:rPr>
        <w:t>a</w:t>
      </w:r>
      <w:r w:rsidR="7C8F785B" w:rsidRPr="28129C8B">
        <w:rPr>
          <w:rFonts w:ascii="Aptos" w:eastAsia="Aptos" w:hAnsi="Aptos" w:cs="Aptos"/>
        </w:rPr>
        <w:t xml:space="preserve"> supervisor</w:t>
      </w:r>
      <w:r w:rsidRPr="28129C8B">
        <w:rPr>
          <w:rFonts w:ascii="Aptos" w:eastAsia="Aptos" w:hAnsi="Aptos" w:cs="Aptos"/>
        </w:rPr>
        <w:t>. They</w:t>
      </w:r>
      <w:r w:rsidR="59C05540" w:rsidRPr="28129C8B">
        <w:rPr>
          <w:rFonts w:ascii="Aptos" w:eastAsia="Aptos" w:hAnsi="Aptos" w:cs="Aptos"/>
        </w:rPr>
        <w:t xml:space="preserve"> are an experienced and qualified counsellor who</w:t>
      </w:r>
      <w:r w:rsidRPr="28129C8B">
        <w:rPr>
          <w:rFonts w:ascii="Aptos" w:eastAsia="Aptos" w:hAnsi="Aptos" w:cs="Aptos"/>
        </w:rPr>
        <w:t xml:space="preserve"> ensure</w:t>
      </w:r>
      <w:r w:rsidR="0EDD29DD" w:rsidRPr="28129C8B">
        <w:rPr>
          <w:rFonts w:ascii="Aptos" w:eastAsia="Aptos" w:hAnsi="Aptos" w:cs="Aptos"/>
        </w:rPr>
        <w:t>s</w:t>
      </w:r>
      <w:r w:rsidRPr="28129C8B">
        <w:rPr>
          <w:rFonts w:ascii="Aptos" w:eastAsia="Aptos" w:hAnsi="Aptos" w:cs="Aptos"/>
        </w:rPr>
        <w:t xml:space="preserve"> that I am working ethically and appropriately with you. I </w:t>
      </w:r>
      <w:r w:rsidR="61232229" w:rsidRPr="28129C8B">
        <w:rPr>
          <w:rFonts w:ascii="Aptos" w:eastAsia="Aptos" w:hAnsi="Aptos" w:cs="Aptos"/>
        </w:rPr>
        <w:t>also</w:t>
      </w:r>
      <w:r w:rsidRPr="28129C8B">
        <w:rPr>
          <w:rFonts w:ascii="Aptos" w:eastAsia="Aptos" w:hAnsi="Aptos" w:cs="Aptos"/>
        </w:rPr>
        <w:t xml:space="preserve"> attend group supervision to get feedback on my </w:t>
      </w:r>
      <w:r w:rsidR="3736AE63" w:rsidRPr="28129C8B">
        <w:rPr>
          <w:rFonts w:ascii="Aptos" w:eastAsia="Aptos" w:hAnsi="Aptos" w:cs="Aptos"/>
        </w:rPr>
        <w:t>methods from a</w:t>
      </w:r>
      <w:r w:rsidR="4DAD3EA7" w:rsidRPr="28129C8B">
        <w:rPr>
          <w:rFonts w:ascii="Aptos" w:eastAsia="Aptos" w:hAnsi="Aptos" w:cs="Aptos"/>
        </w:rPr>
        <w:t xml:space="preserve">n experienced </w:t>
      </w:r>
      <w:r w:rsidR="3736AE63" w:rsidRPr="28129C8B">
        <w:rPr>
          <w:rFonts w:ascii="Aptos" w:eastAsia="Aptos" w:hAnsi="Aptos" w:cs="Aptos"/>
        </w:rPr>
        <w:t xml:space="preserve">supervisor and my peers. </w:t>
      </w:r>
    </w:p>
    <w:p w14:paraId="3447247E" w14:textId="434962A6" w:rsidR="3736AE63" w:rsidRDefault="3736AE63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 xml:space="preserve">I do talk about </w:t>
      </w:r>
      <w:r w:rsidR="69363F11" w:rsidRPr="28129C8B">
        <w:rPr>
          <w:rFonts w:ascii="Aptos" w:eastAsia="Aptos" w:hAnsi="Aptos" w:cs="Aptos"/>
        </w:rPr>
        <w:t xml:space="preserve">my work and my </w:t>
      </w:r>
      <w:r w:rsidRPr="28129C8B">
        <w:rPr>
          <w:rFonts w:ascii="Aptos" w:eastAsia="Aptos" w:hAnsi="Aptos" w:cs="Aptos"/>
        </w:rPr>
        <w:t xml:space="preserve">clients </w:t>
      </w:r>
      <w:r w:rsidR="03F7DF91" w:rsidRPr="28129C8B">
        <w:rPr>
          <w:rFonts w:ascii="Aptos" w:eastAsia="Aptos" w:hAnsi="Aptos" w:cs="Aptos"/>
        </w:rPr>
        <w:t>under</w:t>
      </w:r>
      <w:r w:rsidRPr="28129C8B">
        <w:rPr>
          <w:rFonts w:ascii="Aptos" w:eastAsia="Aptos" w:hAnsi="Aptos" w:cs="Aptos"/>
        </w:rPr>
        <w:t xml:space="preserve"> supervision, but it is </w:t>
      </w:r>
      <w:r w:rsidR="005BB875" w:rsidRPr="28129C8B">
        <w:rPr>
          <w:rFonts w:ascii="Aptos" w:eastAsia="Aptos" w:hAnsi="Aptos" w:cs="Aptos"/>
        </w:rPr>
        <w:t>always</w:t>
      </w:r>
      <w:r w:rsidRPr="28129C8B">
        <w:rPr>
          <w:rFonts w:ascii="Aptos" w:eastAsia="Aptos" w:hAnsi="Aptos" w:cs="Aptos"/>
        </w:rPr>
        <w:t xml:space="preserve"> anonymised so that you cannot be identified. I keep short, factual and anony</w:t>
      </w:r>
      <w:r w:rsidR="0CE51C33" w:rsidRPr="28129C8B">
        <w:rPr>
          <w:rFonts w:ascii="Aptos" w:eastAsia="Aptos" w:hAnsi="Aptos" w:cs="Aptos"/>
        </w:rPr>
        <w:t>mised</w:t>
      </w:r>
      <w:r w:rsidRPr="28129C8B">
        <w:rPr>
          <w:rFonts w:ascii="Aptos" w:eastAsia="Aptos" w:hAnsi="Aptos" w:cs="Aptos"/>
        </w:rPr>
        <w:t xml:space="preserve"> notes </w:t>
      </w:r>
      <w:r w:rsidR="33CE763B" w:rsidRPr="28129C8B">
        <w:rPr>
          <w:rFonts w:ascii="Aptos" w:eastAsia="Aptos" w:hAnsi="Aptos" w:cs="Aptos"/>
        </w:rPr>
        <w:t xml:space="preserve">about our sessions </w:t>
      </w:r>
      <w:r w:rsidRPr="28129C8B">
        <w:rPr>
          <w:rFonts w:ascii="Aptos" w:eastAsia="Aptos" w:hAnsi="Aptos" w:cs="Aptos"/>
        </w:rPr>
        <w:t>on my per</w:t>
      </w:r>
      <w:r w:rsidR="53D97032" w:rsidRPr="28129C8B">
        <w:rPr>
          <w:rFonts w:ascii="Aptos" w:eastAsia="Aptos" w:hAnsi="Aptos" w:cs="Aptos"/>
        </w:rPr>
        <w:t xml:space="preserve">sonal laptop which is password protected. If you ever need me to write a letter or report </w:t>
      </w:r>
      <w:r w:rsidR="2CD01D1B" w:rsidRPr="28129C8B">
        <w:rPr>
          <w:rFonts w:ascii="Aptos" w:eastAsia="Aptos" w:hAnsi="Aptos" w:cs="Aptos"/>
        </w:rPr>
        <w:t xml:space="preserve">to your GP </w:t>
      </w:r>
      <w:r w:rsidR="53D97032" w:rsidRPr="28129C8B">
        <w:rPr>
          <w:rFonts w:ascii="Aptos" w:eastAsia="Aptos" w:hAnsi="Aptos" w:cs="Aptos"/>
        </w:rPr>
        <w:t>on your behalf, I will be happy to do so but will ask for consent in writing and send it as a password protected document</w:t>
      </w:r>
      <w:r w:rsidR="0A94E710" w:rsidRPr="28129C8B">
        <w:rPr>
          <w:rFonts w:ascii="Aptos" w:eastAsia="Aptos" w:hAnsi="Aptos" w:cs="Aptos"/>
        </w:rPr>
        <w:t xml:space="preserve"> or as a physical letter by post.</w:t>
      </w:r>
    </w:p>
    <w:p w14:paraId="1580B815" w14:textId="0F03490A" w:rsidR="6891FD0A" w:rsidRDefault="6891FD0A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>Please let me know if you have a trial pending as we may need a slightly amended contract.</w:t>
      </w:r>
    </w:p>
    <w:p w14:paraId="4ECF971D" w14:textId="633C1C15" w:rsidR="0A16759F" w:rsidRDefault="0A16759F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</w:rPr>
        <w:t xml:space="preserve">I am insured by </w:t>
      </w:r>
      <w:r w:rsidR="71822A42" w:rsidRPr="28129C8B">
        <w:rPr>
          <w:rFonts w:ascii="Aptos" w:eastAsia="Aptos" w:hAnsi="Aptos" w:cs="Aptos"/>
        </w:rPr>
        <w:t>Holistic Insurance</w:t>
      </w:r>
      <w:r w:rsidR="3F8D6858" w:rsidRPr="28129C8B">
        <w:rPr>
          <w:rFonts w:ascii="Aptos" w:eastAsia="Aptos" w:hAnsi="Aptos" w:cs="Aptos"/>
        </w:rPr>
        <w:t xml:space="preserve"> </w:t>
      </w:r>
      <w:hyperlink r:id="rId13">
        <w:r w:rsidR="3F8D6858" w:rsidRPr="28129C8B">
          <w:rPr>
            <w:rStyle w:val="Hyperlink"/>
            <w:rFonts w:ascii="Aptos" w:eastAsia="Aptos" w:hAnsi="Aptos" w:cs="Aptos"/>
          </w:rPr>
          <w:t>Holistic Insurance Services - Contact Us</w:t>
        </w:r>
      </w:hyperlink>
    </w:p>
    <w:p w14:paraId="1B1FB8E6" w14:textId="6A93FC06" w:rsidR="51CDC8EA" w:rsidRDefault="51CDC8EA" w:rsidP="28129C8B">
      <w:pPr>
        <w:jc w:val="center"/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Please complete the sections below and return to northmanchestercounselling@gmail.com</w:t>
      </w:r>
    </w:p>
    <w:p w14:paraId="1EA7D6DE" w14:textId="3A182269" w:rsidR="554FCE0D" w:rsidRDefault="554FCE0D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Client Name:</w:t>
      </w:r>
      <w:r w:rsidR="6B2FFC97" w:rsidRPr="28129C8B">
        <w:rPr>
          <w:rFonts w:ascii="Aptos" w:eastAsia="Aptos" w:hAnsi="Aptos" w:cs="Aptos"/>
          <w:b/>
          <w:bCs/>
        </w:rPr>
        <w:t xml:space="preserve"> </w:t>
      </w:r>
    </w:p>
    <w:p w14:paraId="404268EB" w14:textId="1C39F527" w:rsidR="554FCE0D" w:rsidRDefault="554FCE0D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 xml:space="preserve">Date of Birth: </w:t>
      </w:r>
    </w:p>
    <w:p w14:paraId="4D917F3C" w14:textId="4BC73A58" w:rsidR="554FCE0D" w:rsidRDefault="554FCE0D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Address:</w:t>
      </w:r>
    </w:p>
    <w:p w14:paraId="69FC1CE5" w14:textId="35175971" w:rsidR="5531FB34" w:rsidRDefault="5531FB34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Phone number:</w:t>
      </w:r>
    </w:p>
    <w:p w14:paraId="33D2A93B" w14:textId="30723AC5" w:rsidR="5531FB34" w:rsidRDefault="5531FB34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Email:</w:t>
      </w:r>
    </w:p>
    <w:p w14:paraId="2D82D8DF" w14:textId="4EAC0B5F" w:rsidR="5531FB34" w:rsidRDefault="5531FB34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 xml:space="preserve">Emergency </w:t>
      </w:r>
      <w:r w:rsidR="0BFDCD1B" w:rsidRPr="28129C8B">
        <w:rPr>
          <w:rFonts w:ascii="Aptos" w:eastAsia="Aptos" w:hAnsi="Aptos" w:cs="Aptos"/>
          <w:b/>
          <w:bCs/>
        </w:rPr>
        <w:t>C</w:t>
      </w:r>
      <w:r w:rsidRPr="28129C8B">
        <w:rPr>
          <w:rFonts w:ascii="Aptos" w:eastAsia="Aptos" w:hAnsi="Aptos" w:cs="Aptos"/>
          <w:b/>
          <w:bCs/>
        </w:rPr>
        <w:t xml:space="preserve">ontact (name, relationship to you and telephone number): </w:t>
      </w:r>
    </w:p>
    <w:p w14:paraId="4ECD4083" w14:textId="74C379F7" w:rsidR="5531FB34" w:rsidRDefault="5531FB34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  <w:b/>
          <w:bCs/>
        </w:rPr>
        <w:t>H</w:t>
      </w:r>
      <w:r w:rsidR="554FCE0D" w:rsidRPr="28129C8B">
        <w:rPr>
          <w:rFonts w:ascii="Aptos" w:eastAsia="Aptos" w:hAnsi="Aptos" w:cs="Aptos"/>
          <w:b/>
          <w:bCs/>
        </w:rPr>
        <w:t xml:space="preserve">ealth </w:t>
      </w:r>
      <w:r w:rsidR="2EAD0FD8" w:rsidRPr="28129C8B">
        <w:rPr>
          <w:rFonts w:ascii="Aptos" w:eastAsia="Aptos" w:hAnsi="Aptos" w:cs="Aptos"/>
          <w:b/>
          <w:bCs/>
        </w:rPr>
        <w:t>I</w:t>
      </w:r>
      <w:r w:rsidR="554FCE0D" w:rsidRPr="28129C8B">
        <w:rPr>
          <w:rFonts w:ascii="Aptos" w:eastAsia="Aptos" w:hAnsi="Aptos" w:cs="Aptos"/>
          <w:b/>
          <w:bCs/>
        </w:rPr>
        <w:t>ssues:</w:t>
      </w:r>
      <w:r w:rsidR="554FCE0D" w:rsidRPr="28129C8B">
        <w:rPr>
          <w:rFonts w:ascii="Aptos" w:eastAsia="Aptos" w:hAnsi="Aptos" w:cs="Aptos"/>
        </w:rPr>
        <w:t xml:space="preserve"> e.g. allergies, chronic health conditions, pyschological diagnoses</w:t>
      </w:r>
    </w:p>
    <w:p w14:paraId="5C55A729" w14:textId="741624E9" w:rsidR="4CAFCE14" w:rsidRDefault="4CAFCE14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  <w:b/>
          <w:bCs/>
        </w:rPr>
        <w:t>Medication taken:</w:t>
      </w:r>
      <w:r w:rsidRPr="28129C8B">
        <w:rPr>
          <w:rFonts w:ascii="Aptos" w:eastAsia="Aptos" w:hAnsi="Aptos" w:cs="Aptos"/>
        </w:rPr>
        <w:t xml:space="preserve"> </w:t>
      </w:r>
    </w:p>
    <w:p w14:paraId="0270CD5A" w14:textId="48A98AA2" w:rsidR="5AE1D7C8" w:rsidRDefault="5AE1D7C8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GP Contact Details:</w:t>
      </w:r>
    </w:p>
    <w:p w14:paraId="4BF269DD" w14:textId="7F5B37E8" w:rsidR="554FCE0D" w:rsidRDefault="554FCE0D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Client Signature:</w:t>
      </w:r>
    </w:p>
    <w:p w14:paraId="490FE2F7" w14:textId="54AC98BC" w:rsidR="350E54D4" w:rsidRDefault="350E54D4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 xml:space="preserve">Date: </w:t>
      </w:r>
    </w:p>
    <w:p w14:paraId="5B7124AF" w14:textId="0BEB832D" w:rsidR="554FCE0D" w:rsidRDefault="554FCE0D" w:rsidP="28129C8B">
      <w:pPr>
        <w:rPr>
          <w:rFonts w:ascii="Aptos" w:eastAsia="Aptos" w:hAnsi="Aptos" w:cs="Aptos"/>
        </w:rPr>
      </w:pPr>
      <w:r w:rsidRPr="28129C8B">
        <w:rPr>
          <w:rFonts w:ascii="Aptos" w:eastAsia="Aptos" w:hAnsi="Aptos" w:cs="Aptos"/>
          <w:b/>
          <w:bCs/>
        </w:rPr>
        <w:lastRenderedPageBreak/>
        <w:t>Counsellor Name:</w:t>
      </w:r>
      <w:r w:rsidR="3CA3BD3D" w:rsidRPr="28129C8B">
        <w:rPr>
          <w:rFonts w:ascii="Aptos" w:eastAsia="Aptos" w:hAnsi="Aptos" w:cs="Aptos"/>
        </w:rPr>
        <w:t xml:space="preserve"> </w:t>
      </w:r>
    </w:p>
    <w:p w14:paraId="0EE50730" w14:textId="3AAA4233" w:rsidR="554FCE0D" w:rsidRDefault="554FCE0D" w:rsidP="28129C8B">
      <w:r w:rsidRPr="28129C8B">
        <w:rPr>
          <w:rFonts w:ascii="Aptos" w:eastAsia="Aptos" w:hAnsi="Aptos" w:cs="Aptos"/>
          <w:b/>
          <w:bCs/>
        </w:rPr>
        <w:t>Counsellor Signature:</w:t>
      </w:r>
      <w:r w:rsidR="51847CE1" w:rsidRPr="28129C8B">
        <w:rPr>
          <w:rFonts w:ascii="Aptos" w:eastAsia="Aptos" w:hAnsi="Aptos" w:cs="Aptos"/>
        </w:rPr>
        <w:t xml:space="preserve"> </w:t>
      </w:r>
      <w:r w:rsidR="5082FE28" w:rsidRPr="28129C8B">
        <w:rPr>
          <w:rFonts w:ascii="Aptos" w:eastAsia="Aptos" w:hAnsi="Aptos" w:cs="Aptos"/>
        </w:rPr>
        <w:t xml:space="preserve"> </w:t>
      </w:r>
    </w:p>
    <w:p w14:paraId="02B20736" w14:textId="0E262949" w:rsidR="5082FE28" w:rsidRDefault="5082FE28" w:rsidP="28129C8B">
      <w:pPr>
        <w:rPr>
          <w:rFonts w:ascii="Aptos" w:eastAsia="Aptos" w:hAnsi="Aptos" w:cs="Aptos"/>
          <w:b/>
          <w:bCs/>
        </w:rPr>
      </w:pPr>
      <w:r w:rsidRPr="28129C8B">
        <w:rPr>
          <w:rFonts w:ascii="Aptos" w:eastAsia="Aptos" w:hAnsi="Aptos" w:cs="Aptos"/>
          <w:b/>
          <w:bCs/>
        </w:rPr>
        <w:t>Date:</w:t>
      </w:r>
    </w:p>
    <w:sectPr w:rsidR="5082F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A72C"/>
    <w:multiLevelType w:val="hybridMultilevel"/>
    <w:tmpl w:val="AC62A58C"/>
    <w:lvl w:ilvl="0" w:tplc="54105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4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B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EA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2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8E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83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6D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7B15"/>
    <w:multiLevelType w:val="hybridMultilevel"/>
    <w:tmpl w:val="B97658D2"/>
    <w:lvl w:ilvl="0" w:tplc="E4DA24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0C8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47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00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26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2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07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4A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43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532C"/>
    <w:multiLevelType w:val="hybridMultilevel"/>
    <w:tmpl w:val="0D221222"/>
    <w:lvl w:ilvl="0" w:tplc="10B4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6F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8C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AA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07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0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C6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20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AC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E3FC"/>
    <w:multiLevelType w:val="hybridMultilevel"/>
    <w:tmpl w:val="82E06BAA"/>
    <w:lvl w:ilvl="0" w:tplc="E5822A14">
      <w:start w:val="1"/>
      <w:numFmt w:val="decimal"/>
      <w:lvlText w:val="%1."/>
      <w:lvlJc w:val="left"/>
      <w:pPr>
        <w:ind w:left="720" w:hanging="360"/>
      </w:pPr>
    </w:lvl>
    <w:lvl w:ilvl="1" w:tplc="A624243E">
      <w:start w:val="1"/>
      <w:numFmt w:val="lowerLetter"/>
      <w:lvlText w:val="%2."/>
      <w:lvlJc w:val="left"/>
      <w:pPr>
        <w:ind w:left="1440" w:hanging="360"/>
      </w:pPr>
    </w:lvl>
    <w:lvl w:ilvl="2" w:tplc="E15ACEB4">
      <w:start w:val="1"/>
      <w:numFmt w:val="lowerRoman"/>
      <w:lvlText w:val="%3."/>
      <w:lvlJc w:val="right"/>
      <w:pPr>
        <w:ind w:left="2160" w:hanging="180"/>
      </w:pPr>
    </w:lvl>
    <w:lvl w:ilvl="3" w:tplc="76DC6F86">
      <w:start w:val="1"/>
      <w:numFmt w:val="decimal"/>
      <w:lvlText w:val="%4."/>
      <w:lvlJc w:val="left"/>
      <w:pPr>
        <w:ind w:left="2880" w:hanging="360"/>
      </w:pPr>
    </w:lvl>
    <w:lvl w:ilvl="4" w:tplc="E7265DD6">
      <w:start w:val="1"/>
      <w:numFmt w:val="lowerLetter"/>
      <w:lvlText w:val="%5."/>
      <w:lvlJc w:val="left"/>
      <w:pPr>
        <w:ind w:left="3600" w:hanging="360"/>
      </w:pPr>
    </w:lvl>
    <w:lvl w:ilvl="5" w:tplc="5714F944">
      <w:start w:val="1"/>
      <w:numFmt w:val="lowerRoman"/>
      <w:lvlText w:val="%6."/>
      <w:lvlJc w:val="right"/>
      <w:pPr>
        <w:ind w:left="4320" w:hanging="180"/>
      </w:pPr>
    </w:lvl>
    <w:lvl w:ilvl="6" w:tplc="2820D17C">
      <w:start w:val="1"/>
      <w:numFmt w:val="decimal"/>
      <w:lvlText w:val="%7."/>
      <w:lvlJc w:val="left"/>
      <w:pPr>
        <w:ind w:left="5040" w:hanging="360"/>
      </w:pPr>
    </w:lvl>
    <w:lvl w:ilvl="7" w:tplc="2B4452FE">
      <w:start w:val="1"/>
      <w:numFmt w:val="lowerLetter"/>
      <w:lvlText w:val="%8."/>
      <w:lvlJc w:val="left"/>
      <w:pPr>
        <w:ind w:left="5760" w:hanging="360"/>
      </w:pPr>
    </w:lvl>
    <w:lvl w:ilvl="8" w:tplc="6D3C01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3333"/>
    <w:multiLevelType w:val="hybridMultilevel"/>
    <w:tmpl w:val="2CD696BC"/>
    <w:lvl w:ilvl="0" w:tplc="37869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3C5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43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E5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E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0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41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EE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D1A09"/>
    <w:multiLevelType w:val="hybridMultilevel"/>
    <w:tmpl w:val="C7C43710"/>
    <w:lvl w:ilvl="0" w:tplc="D7BCD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45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0A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41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60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80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E6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E8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07536">
    <w:abstractNumId w:val="3"/>
  </w:num>
  <w:num w:numId="2" w16cid:durableId="522862770">
    <w:abstractNumId w:val="0"/>
  </w:num>
  <w:num w:numId="3" w16cid:durableId="1129513">
    <w:abstractNumId w:val="2"/>
  </w:num>
  <w:num w:numId="4" w16cid:durableId="461659416">
    <w:abstractNumId w:val="1"/>
  </w:num>
  <w:num w:numId="5" w16cid:durableId="387149192">
    <w:abstractNumId w:val="5"/>
  </w:num>
  <w:num w:numId="6" w16cid:durableId="311763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4BDF4"/>
    <w:rsid w:val="00192F0B"/>
    <w:rsid w:val="0027550C"/>
    <w:rsid w:val="0031F7FE"/>
    <w:rsid w:val="005BB875"/>
    <w:rsid w:val="00E52602"/>
    <w:rsid w:val="0106FFF3"/>
    <w:rsid w:val="01C2637F"/>
    <w:rsid w:val="023CC6C0"/>
    <w:rsid w:val="0284338E"/>
    <w:rsid w:val="02B647F1"/>
    <w:rsid w:val="03F7AF7A"/>
    <w:rsid w:val="03F7DF91"/>
    <w:rsid w:val="05D0955F"/>
    <w:rsid w:val="07F896BB"/>
    <w:rsid w:val="0873A3D7"/>
    <w:rsid w:val="087A7F97"/>
    <w:rsid w:val="0880443A"/>
    <w:rsid w:val="0891EC4B"/>
    <w:rsid w:val="09774828"/>
    <w:rsid w:val="097B9393"/>
    <w:rsid w:val="0A16759F"/>
    <w:rsid w:val="0A34E3EF"/>
    <w:rsid w:val="0A94E710"/>
    <w:rsid w:val="0B61A1E1"/>
    <w:rsid w:val="0BF225C3"/>
    <w:rsid w:val="0BFDCD1B"/>
    <w:rsid w:val="0C2AFBE9"/>
    <w:rsid w:val="0CCC6A82"/>
    <w:rsid w:val="0CE51C33"/>
    <w:rsid w:val="0D593759"/>
    <w:rsid w:val="0D7CE545"/>
    <w:rsid w:val="0EB3A8A9"/>
    <w:rsid w:val="0EDD29DD"/>
    <w:rsid w:val="0FBE834C"/>
    <w:rsid w:val="10A81B89"/>
    <w:rsid w:val="10F56D4A"/>
    <w:rsid w:val="11A6933E"/>
    <w:rsid w:val="12EE2062"/>
    <w:rsid w:val="140C1591"/>
    <w:rsid w:val="14888085"/>
    <w:rsid w:val="14FC7B31"/>
    <w:rsid w:val="15A3E787"/>
    <w:rsid w:val="15AB70DE"/>
    <w:rsid w:val="15FE9BC8"/>
    <w:rsid w:val="164BA634"/>
    <w:rsid w:val="1741FC85"/>
    <w:rsid w:val="17FFD8A5"/>
    <w:rsid w:val="192D5748"/>
    <w:rsid w:val="1972D640"/>
    <w:rsid w:val="19A768C7"/>
    <w:rsid w:val="1A9A0006"/>
    <w:rsid w:val="1BCC6BDD"/>
    <w:rsid w:val="1C161C28"/>
    <w:rsid w:val="1D68246C"/>
    <w:rsid w:val="1EC21868"/>
    <w:rsid w:val="1F1ABA50"/>
    <w:rsid w:val="1F2AB8D9"/>
    <w:rsid w:val="1F531ED6"/>
    <w:rsid w:val="1F5FA379"/>
    <w:rsid w:val="20514B33"/>
    <w:rsid w:val="2280A103"/>
    <w:rsid w:val="228E1B48"/>
    <w:rsid w:val="23553375"/>
    <w:rsid w:val="23BD0000"/>
    <w:rsid w:val="24AB67C8"/>
    <w:rsid w:val="25266342"/>
    <w:rsid w:val="25307C5E"/>
    <w:rsid w:val="25416F55"/>
    <w:rsid w:val="2587FF10"/>
    <w:rsid w:val="27C8D0B8"/>
    <w:rsid w:val="28129C8B"/>
    <w:rsid w:val="291D74D5"/>
    <w:rsid w:val="2983B31A"/>
    <w:rsid w:val="29A331D2"/>
    <w:rsid w:val="29D2523A"/>
    <w:rsid w:val="2BB2A049"/>
    <w:rsid w:val="2BE991C3"/>
    <w:rsid w:val="2CD01D1B"/>
    <w:rsid w:val="2CE94207"/>
    <w:rsid w:val="2D1E5F39"/>
    <w:rsid w:val="2D3F9EC3"/>
    <w:rsid w:val="2D960CE2"/>
    <w:rsid w:val="2EA41AFB"/>
    <w:rsid w:val="2EAD0FD8"/>
    <w:rsid w:val="2ECCE6B6"/>
    <w:rsid w:val="3018884B"/>
    <w:rsid w:val="30E0CB9A"/>
    <w:rsid w:val="318FD620"/>
    <w:rsid w:val="330ABEA4"/>
    <w:rsid w:val="33877EEB"/>
    <w:rsid w:val="33CE763B"/>
    <w:rsid w:val="3407187C"/>
    <w:rsid w:val="3425220A"/>
    <w:rsid w:val="3475D96E"/>
    <w:rsid w:val="350E54D4"/>
    <w:rsid w:val="35DDC860"/>
    <w:rsid w:val="35E5DD65"/>
    <w:rsid w:val="360882FB"/>
    <w:rsid w:val="3736AE63"/>
    <w:rsid w:val="37F6529A"/>
    <w:rsid w:val="3830761A"/>
    <w:rsid w:val="39508CD1"/>
    <w:rsid w:val="39BF2980"/>
    <w:rsid w:val="3BCBFB74"/>
    <w:rsid w:val="3CA3BD3D"/>
    <w:rsid w:val="3D27AD11"/>
    <w:rsid w:val="3DE4BDF4"/>
    <w:rsid w:val="3F8D6858"/>
    <w:rsid w:val="40F04518"/>
    <w:rsid w:val="4283A56B"/>
    <w:rsid w:val="435EA2BE"/>
    <w:rsid w:val="44EE0C86"/>
    <w:rsid w:val="45973DEA"/>
    <w:rsid w:val="45BA9163"/>
    <w:rsid w:val="463B8831"/>
    <w:rsid w:val="464B6C27"/>
    <w:rsid w:val="46A61303"/>
    <w:rsid w:val="47D3C72F"/>
    <w:rsid w:val="485D3965"/>
    <w:rsid w:val="48C32073"/>
    <w:rsid w:val="49F7D58D"/>
    <w:rsid w:val="4B7AD933"/>
    <w:rsid w:val="4CAFCE14"/>
    <w:rsid w:val="4CF5AA0B"/>
    <w:rsid w:val="4DAD3EA7"/>
    <w:rsid w:val="4DB53606"/>
    <w:rsid w:val="5082FE28"/>
    <w:rsid w:val="50B2551E"/>
    <w:rsid w:val="51847CE1"/>
    <w:rsid w:val="51CDC8EA"/>
    <w:rsid w:val="52220CC2"/>
    <w:rsid w:val="52681D22"/>
    <w:rsid w:val="528256D0"/>
    <w:rsid w:val="534B3593"/>
    <w:rsid w:val="53D97032"/>
    <w:rsid w:val="550482CF"/>
    <w:rsid w:val="550C43AE"/>
    <w:rsid w:val="5531FB34"/>
    <w:rsid w:val="554FCE0D"/>
    <w:rsid w:val="55585DD7"/>
    <w:rsid w:val="557CDFB0"/>
    <w:rsid w:val="5720BC84"/>
    <w:rsid w:val="5732F0F5"/>
    <w:rsid w:val="579B1DE6"/>
    <w:rsid w:val="57DBF0CB"/>
    <w:rsid w:val="592C251F"/>
    <w:rsid w:val="593A3101"/>
    <w:rsid w:val="59C05540"/>
    <w:rsid w:val="5AE1D7C8"/>
    <w:rsid w:val="5B662885"/>
    <w:rsid w:val="5B8BB65A"/>
    <w:rsid w:val="5BD64CBB"/>
    <w:rsid w:val="5BE3C015"/>
    <w:rsid w:val="5C5126B1"/>
    <w:rsid w:val="5C5748A4"/>
    <w:rsid w:val="5D8BBF7D"/>
    <w:rsid w:val="5D9673FE"/>
    <w:rsid w:val="5DC73278"/>
    <w:rsid w:val="5E87033D"/>
    <w:rsid w:val="5F503D35"/>
    <w:rsid w:val="608AB727"/>
    <w:rsid w:val="608DC733"/>
    <w:rsid w:val="60ACE1E2"/>
    <w:rsid w:val="60CCCA4E"/>
    <w:rsid w:val="60F7C032"/>
    <w:rsid w:val="61232229"/>
    <w:rsid w:val="6172E422"/>
    <w:rsid w:val="61813592"/>
    <w:rsid w:val="627E55D6"/>
    <w:rsid w:val="62C74FEF"/>
    <w:rsid w:val="63DBE6EA"/>
    <w:rsid w:val="6417CA94"/>
    <w:rsid w:val="64ABED89"/>
    <w:rsid w:val="651A05B3"/>
    <w:rsid w:val="654CD657"/>
    <w:rsid w:val="6580F3A7"/>
    <w:rsid w:val="65F0924F"/>
    <w:rsid w:val="6609836F"/>
    <w:rsid w:val="665068FC"/>
    <w:rsid w:val="66976FE4"/>
    <w:rsid w:val="678AF1F1"/>
    <w:rsid w:val="68757737"/>
    <w:rsid w:val="6891FD0A"/>
    <w:rsid w:val="68FBD423"/>
    <w:rsid w:val="69363F11"/>
    <w:rsid w:val="69DB6F31"/>
    <w:rsid w:val="6B2FFC97"/>
    <w:rsid w:val="6D52D1BE"/>
    <w:rsid w:val="6E0A32A1"/>
    <w:rsid w:val="6F231BB1"/>
    <w:rsid w:val="6F6271EF"/>
    <w:rsid w:val="6FCFB230"/>
    <w:rsid w:val="70BE362B"/>
    <w:rsid w:val="71822A42"/>
    <w:rsid w:val="71B3D03D"/>
    <w:rsid w:val="720DE301"/>
    <w:rsid w:val="72BB3E02"/>
    <w:rsid w:val="7422DA06"/>
    <w:rsid w:val="747674AC"/>
    <w:rsid w:val="74917529"/>
    <w:rsid w:val="74E00D47"/>
    <w:rsid w:val="74FBFD42"/>
    <w:rsid w:val="7730A998"/>
    <w:rsid w:val="77654BDB"/>
    <w:rsid w:val="78CA8DA5"/>
    <w:rsid w:val="7ABD8FC1"/>
    <w:rsid w:val="7C14D572"/>
    <w:rsid w:val="7C8F785B"/>
    <w:rsid w:val="7CFC4B40"/>
    <w:rsid w:val="7D01BC4F"/>
    <w:rsid w:val="7D1F1A8E"/>
    <w:rsid w:val="7DB6813C"/>
    <w:rsid w:val="7E7A4C4C"/>
    <w:rsid w:val="7EC16E75"/>
    <w:rsid w:val="7F166C66"/>
    <w:rsid w:val="7F88D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BDF4"/>
  <w15:chartTrackingRefBased/>
  <w15:docId w15:val="{1A360988-1CCB-447F-BB56-AD8AE072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2EE206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8129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manchestercounselling.co.uk/privacy-notice/" TargetMode="External"/><Relationship Id="rId13" Type="http://schemas.openxmlformats.org/officeDocument/2006/relationships/hyperlink" Target="https://www.holisticinsurance.co.uk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thmanchestercounselling.co.uk/" TargetMode="External"/><Relationship Id="rId12" Type="http://schemas.openxmlformats.org/officeDocument/2006/relationships/hyperlink" Target="https://www.bacp.co.uk/?gad_source=5&amp;gad_campaignid=21172791246&amp;gclid=EAIaIQobChMI1suM8NLnkAMVWZtQBh1oTyEwEAAYAyAAEgLMiv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hmanchestercounselling@gmail.com" TargetMode="External"/><Relationship Id="rId11" Type="http://schemas.openxmlformats.org/officeDocument/2006/relationships/hyperlink" Target="https://www.bacp.co.uk/about-us/protecting-the-public/professional-conduct/how-to-complain-about-a-bacp-member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acp.co.uk/events-and-resources/ethics-and-standards/ethical-framework-for-the-counselling-profess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cp.co.uk/about-therapy/types-of-therapy/person-centred-counsell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Grundy</dc:creator>
  <cp:keywords/>
  <dc:description/>
  <cp:lastModifiedBy>Francesca Grundy</cp:lastModifiedBy>
  <cp:revision>3</cp:revision>
  <dcterms:created xsi:type="dcterms:W3CDTF">2025-11-10T13:09:00Z</dcterms:created>
  <dcterms:modified xsi:type="dcterms:W3CDTF">2025-11-10T13:14:00Z</dcterms:modified>
</cp:coreProperties>
</file>